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C6" w:rsidRPr="00905FA3" w:rsidRDefault="00905FA3" w:rsidP="008A22C6">
      <w:pPr>
        <w:rPr>
          <w:b/>
        </w:rPr>
      </w:pPr>
      <w:r w:rsidRPr="00905FA3">
        <w:rPr>
          <w:b/>
        </w:rPr>
        <w:t>Procurement Strategy proposed amendments for discussion</w:t>
      </w:r>
    </w:p>
    <w:p w:rsidR="00905FA3" w:rsidRPr="00905FA3" w:rsidRDefault="00905FA3" w:rsidP="008A22C6">
      <w:pPr>
        <w:rPr>
          <w:b/>
        </w:rPr>
      </w:pPr>
    </w:p>
    <w:p w:rsidR="00905FA3" w:rsidRDefault="00905FA3" w:rsidP="008A22C6">
      <w:pPr>
        <w:rPr>
          <w:b/>
        </w:rPr>
      </w:pPr>
      <w:r w:rsidRPr="00905FA3">
        <w:rPr>
          <w:b/>
        </w:rPr>
        <w:t>2022</w:t>
      </w:r>
    </w:p>
    <w:p w:rsidR="009F4C62" w:rsidRDefault="009F4C62" w:rsidP="008A22C6">
      <w:pPr>
        <w:rPr>
          <w:b/>
        </w:rPr>
      </w:pPr>
    </w:p>
    <w:p w:rsidR="009F4C62" w:rsidRPr="009F4C62" w:rsidRDefault="009F4C62" w:rsidP="008A22C6">
      <w:r w:rsidRPr="009F4C62">
        <w:rPr>
          <w:color w:val="FF0000"/>
        </w:rPr>
        <w:t>Please add any area below that you would like procurement to consider in the next version of the Procurement Strategy</w:t>
      </w:r>
    </w:p>
    <w:p w:rsidR="00905FA3" w:rsidRDefault="00905FA3" w:rsidP="008A22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3457"/>
        <w:gridCol w:w="2385"/>
        <w:gridCol w:w="2375"/>
      </w:tblGrid>
      <w:tr w:rsidR="00905FA3" w:rsidTr="00905FA3">
        <w:tc>
          <w:tcPr>
            <w:tcW w:w="817" w:type="dxa"/>
          </w:tcPr>
          <w:p w:rsidR="00905FA3" w:rsidRPr="00905FA3" w:rsidRDefault="00905FA3" w:rsidP="008A22C6">
            <w:pPr>
              <w:rPr>
                <w:b/>
              </w:rPr>
            </w:pPr>
          </w:p>
        </w:tc>
        <w:tc>
          <w:tcPr>
            <w:tcW w:w="3552" w:type="dxa"/>
          </w:tcPr>
          <w:p w:rsidR="00905FA3" w:rsidRPr="00905FA3" w:rsidRDefault="00905FA3" w:rsidP="008A22C6">
            <w:pPr>
              <w:rPr>
                <w:b/>
              </w:rPr>
            </w:pPr>
            <w:r w:rsidRPr="00905FA3">
              <w:rPr>
                <w:b/>
              </w:rPr>
              <w:t>Subject</w:t>
            </w:r>
          </w:p>
        </w:tc>
        <w:tc>
          <w:tcPr>
            <w:tcW w:w="2441" w:type="dxa"/>
          </w:tcPr>
          <w:p w:rsidR="00905FA3" w:rsidRPr="00905FA3" w:rsidRDefault="00905FA3" w:rsidP="008A22C6">
            <w:pPr>
              <w:rPr>
                <w:b/>
              </w:rPr>
            </w:pPr>
            <w:r w:rsidRPr="00905FA3">
              <w:rPr>
                <w:b/>
              </w:rPr>
              <w:t>Suggested by</w:t>
            </w:r>
          </w:p>
        </w:tc>
        <w:tc>
          <w:tcPr>
            <w:tcW w:w="2432" w:type="dxa"/>
          </w:tcPr>
          <w:p w:rsidR="00905FA3" w:rsidRPr="00905FA3" w:rsidRDefault="00905FA3" w:rsidP="008A22C6">
            <w:pPr>
              <w:rPr>
                <w:b/>
              </w:rPr>
            </w:pPr>
            <w:r w:rsidRPr="00905FA3">
              <w:rPr>
                <w:b/>
              </w:rPr>
              <w:t>Date</w:t>
            </w:r>
            <w:r w:rsidR="006356E4">
              <w:rPr>
                <w:b/>
              </w:rPr>
              <w:t xml:space="preserve"> Added</w:t>
            </w:r>
          </w:p>
        </w:tc>
      </w:tr>
      <w:tr w:rsidR="00905FA3" w:rsidTr="00905FA3">
        <w:tc>
          <w:tcPr>
            <w:tcW w:w="817" w:type="dxa"/>
          </w:tcPr>
          <w:p w:rsidR="00905FA3" w:rsidRDefault="00905FA3" w:rsidP="008A22C6">
            <w:r>
              <w:t>1</w:t>
            </w:r>
          </w:p>
        </w:tc>
        <w:tc>
          <w:tcPr>
            <w:tcW w:w="3552" w:type="dxa"/>
          </w:tcPr>
          <w:p w:rsidR="00905FA3" w:rsidRDefault="00905FA3" w:rsidP="008A22C6">
            <w:r>
              <w:t>Social Value – TOM’s (Themes, Outcomes and Measures) to be introduced as part of the next Strategy – named OXTOM’s</w:t>
            </w:r>
          </w:p>
        </w:tc>
        <w:tc>
          <w:tcPr>
            <w:tcW w:w="2441" w:type="dxa"/>
          </w:tcPr>
          <w:p w:rsidR="00905FA3" w:rsidRDefault="00905FA3" w:rsidP="008A22C6">
            <w:r>
              <w:t>Annette Osborne</w:t>
            </w:r>
          </w:p>
        </w:tc>
        <w:tc>
          <w:tcPr>
            <w:tcW w:w="2432" w:type="dxa"/>
          </w:tcPr>
          <w:p w:rsidR="00905FA3" w:rsidRDefault="00905FA3" w:rsidP="006356E4">
            <w:r>
              <w:t>05/01/202</w:t>
            </w:r>
            <w:r w:rsidR="006356E4">
              <w:t>2</w:t>
            </w:r>
          </w:p>
        </w:tc>
      </w:tr>
      <w:tr w:rsidR="00905FA3" w:rsidTr="00905FA3">
        <w:tc>
          <w:tcPr>
            <w:tcW w:w="817" w:type="dxa"/>
          </w:tcPr>
          <w:p w:rsidR="00905FA3" w:rsidRDefault="00905FA3" w:rsidP="008A22C6">
            <w:r>
              <w:t>2</w:t>
            </w:r>
          </w:p>
        </w:tc>
        <w:tc>
          <w:tcPr>
            <w:tcW w:w="3552" w:type="dxa"/>
          </w:tcPr>
          <w:p w:rsidR="00905FA3" w:rsidRDefault="00905FA3" w:rsidP="008A22C6">
            <w:r>
              <w:t>Pursue a zero carbon Oxford – How can the Council work with suppliers to measure the carbon cost of their activities which the Council can include within its Carbon reporting. (R</w:t>
            </w:r>
            <w:r w:rsidR="00696DB1">
              <w:t xml:space="preserve"> Dickinson to support)</w:t>
            </w:r>
          </w:p>
        </w:tc>
        <w:tc>
          <w:tcPr>
            <w:tcW w:w="2441" w:type="dxa"/>
          </w:tcPr>
          <w:p w:rsidR="00905FA3" w:rsidRDefault="00905FA3" w:rsidP="008A22C6">
            <w:r>
              <w:t>Annette Osborne</w:t>
            </w:r>
          </w:p>
        </w:tc>
        <w:tc>
          <w:tcPr>
            <w:tcW w:w="2432" w:type="dxa"/>
          </w:tcPr>
          <w:p w:rsidR="00905FA3" w:rsidRDefault="006356E4" w:rsidP="008A22C6">
            <w:r>
              <w:t>05/01/2022</w:t>
            </w:r>
          </w:p>
        </w:tc>
      </w:tr>
      <w:tr w:rsidR="00905FA3" w:rsidTr="00905FA3">
        <w:tc>
          <w:tcPr>
            <w:tcW w:w="817" w:type="dxa"/>
          </w:tcPr>
          <w:p w:rsidR="00905FA3" w:rsidRDefault="00905FA3" w:rsidP="008A22C6">
            <w:r>
              <w:t>3</w:t>
            </w:r>
          </w:p>
        </w:tc>
        <w:tc>
          <w:tcPr>
            <w:tcW w:w="3552" w:type="dxa"/>
          </w:tcPr>
          <w:p w:rsidR="00905FA3" w:rsidRDefault="00905FA3" w:rsidP="008A22C6">
            <w:r>
              <w:t>Inclusion of an environmental Impact Assessment</w:t>
            </w:r>
          </w:p>
        </w:tc>
        <w:tc>
          <w:tcPr>
            <w:tcW w:w="2441" w:type="dxa"/>
          </w:tcPr>
          <w:p w:rsidR="00905FA3" w:rsidRDefault="00905FA3" w:rsidP="008A22C6">
            <w:r>
              <w:t>Annette Osborne</w:t>
            </w:r>
          </w:p>
        </w:tc>
        <w:tc>
          <w:tcPr>
            <w:tcW w:w="2432" w:type="dxa"/>
          </w:tcPr>
          <w:p w:rsidR="00905FA3" w:rsidRDefault="006356E4" w:rsidP="008A22C6">
            <w:r>
              <w:t>05/01/2022</w:t>
            </w:r>
          </w:p>
        </w:tc>
      </w:tr>
      <w:tr w:rsidR="00905FA3" w:rsidTr="00905FA3">
        <w:tc>
          <w:tcPr>
            <w:tcW w:w="817" w:type="dxa"/>
          </w:tcPr>
          <w:p w:rsidR="00905FA3" w:rsidRDefault="00905FA3" w:rsidP="008A22C6">
            <w:r>
              <w:t>4</w:t>
            </w:r>
          </w:p>
        </w:tc>
        <w:tc>
          <w:tcPr>
            <w:tcW w:w="3552" w:type="dxa"/>
          </w:tcPr>
          <w:p w:rsidR="00905FA3" w:rsidRDefault="00905FA3" w:rsidP="008A22C6">
            <w:r>
              <w:t xml:space="preserve">Making GDPR in procurement stronger and clearer (L </w:t>
            </w:r>
            <w:proofErr w:type="spellStart"/>
            <w:r>
              <w:t>Goddin</w:t>
            </w:r>
            <w:proofErr w:type="spellEnd"/>
            <w:r>
              <w:t xml:space="preserve"> to support)</w:t>
            </w:r>
          </w:p>
        </w:tc>
        <w:tc>
          <w:tcPr>
            <w:tcW w:w="2441" w:type="dxa"/>
          </w:tcPr>
          <w:p w:rsidR="00905FA3" w:rsidRDefault="00905FA3" w:rsidP="008A22C6">
            <w:r>
              <w:t>Annette Osborne</w:t>
            </w:r>
          </w:p>
        </w:tc>
        <w:tc>
          <w:tcPr>
            <w:tcW w:w="2432" w:type="dxa"/>
          </w:tcPr>
          <w:p w:rsidR="00905FA3" w:rsidRDefault="006356E4" w:rsidP="008A22C6">
            <w:r>
              <w:t>05/01/2022</w:t>
            </w:r>
          </w:p>
        </w:tc>
      </w:tr>
      <w:tr w:rsidR="00905FA3" w:rsidTr="00905FA3">
        <w:tc>
          <w:tcPr>
            <w:tcW w:w="817" w:type="dxa"/>
          </w:tcPr>
          <w:p w:rsidR="00905FA3" w:rsidRDefault="00696DB1" w:rsidP="008A22C6">
            <w:r>
              <w:t>5</w:t>
            </w:r>
          </w:p>
        </w:tc>
        <w:tc>
          <w:tcPr>
            <w:tcW w:w="3552" w:type="dxa"/>
          </w:tcPr>
          <w:p w:rsidR="00905FA3" w:rsidRDefault="00696DB1" w:rsidP="008A22C6">
            <w:r>
              <w:t>Build in ability to adapt to “Transforming Public Procurement”</w:t>
            </w:r>
          </w:p>
        </w:tc>
        <w:tc>
          <w:tcPr>
            <w:tcW w:w="2441" w:type="dxa"/>
          </w:tcPr>
          <w:p w:rsidR="00905FA3" w:rsidRDefault="00696DB1" w:rsidP="008A22C6">
            <w:r>
              <w:t>Annette Osborne</w:t>
            </w:r>
          </w:p>
        </w:tc>
        <w:tc>
          <w:tcPr>
            <w:tcW w:w="2432" w:type="dxa"/>
          </w:tcPr>
          <w:p w:rsidR="00905FA3" w:rsidRDefault="006356E4" w:rsidP="008A22C6">
            <w:r>
              <w:t>05/01/2022</w:t>
            </w:r>
          </w:p>
        </w:tc>
      </w:tr>
      <w:tr w:rsidR="00F63FC1" w:rsidTr="00905FA3">
        <w:tc>
          <w:tcPr>
            <w:tcW w:w="817" w:type="dxa"/>
          </w:tcPr>
          <w:p w:rsidR="00F63FC1" w:rsidRDefault="00F63FC1" w:rsidP="00F63FC1">
            <w:r>
              <w:t>6</w:t>
            </w:r>
          </w:p>
        </w:tc>
        <w:tc>
          <w:tcPr>
            <w:tcW w:w="3552" w:type="dxa"/>
          </w:tcPr>
          <w:p w:rsidR="00F63FC1" w:rsidRDefault="00F63FC1" w:rsidP="00F63FC1">
            <w:r>
              <w:t>Contract Management</w:t>
            </w:r>
            <w:r w:rsidR="002401D2">
              <w:t xml:space="preserve"> – introducing the Contract Management Wheel and tools to support Contract Managers.</w:t>
            </w:r>
          </w:p>
        </w:tc>
        <w:tc>
          <w:tcPr>
            <w:tcW w:w="2441" w:type="dxa"/>
          </w:tcPr>
          <w:p w:rsidR="00F63FC1" w:rsidRDefault="00F63FC1" w:rsidP="00F63FC1">
            <w:r>
              <w:t>Annette Osborne</w:t>
            </w:r>
          </w:p>
        </w:tc>
        <w:tc>
          <w:tcPr>
            <w:tcW w:w="2432" w:type="dxa"/>
          </w:tcPr>
          <w:p w:rsidR="00F63FC1" w:rsidRDefault="006356E4" w:rsidP="00F63FC1">
            <w:r>
              <w:t>05/01/2022</w:t>
            </w:r>
          </w:p>
        </w:tc>
      </w:tr>
      <w:tr w:rsidR="00F63FC1" w:rsidTr="00905FA3">
        <w:tc>
          <w:tcPr>
            <w:tcW w:w="817" w:type="dxa"/>
          </w:tcPr>
          <w:p w:rsidR="00F63FC1" w:rsidRDefault="00F63FC1" w:rsidP="00F63FC1">
            <w:r>
              <w:t>7</w:t>
            </w:r>
          </w:p>
        </w:tc>
        <w:tc>
          <w:tcPr>
            <w:tcW w:w="3552" w:type="dxa"/>
          </w:tcPr>
          <w:p w:rsidR="00F63FC1" w:rsidRDefault="00F63FC1" w:rsidP="00F63FC1">
            <w:r>
              <w:t>Inclusive Economy, including improved working with VCSE’s (S Grove-White to support)</w:t>
            </w:r>
          </w:p>
        </w:tc>
        <w:tc>
          <w:tcPr>
            <w:tcW w:w="2441" w:type="dxa"/>
          </w:tcPr>
          <w:p w:rsidR="00F63FC1" w:rsidRDefault="00F63FC1" w:rsidP="00F63FC1">
            <w:r>
              <w:t>Annette Osborne</w:t>
            </w:r>
          </w:p>
        </w:tc>
        <w:tc>
          <w:tcPr>
            <w:tcW w:w="2432" w:type="dxa"/>
          </w:tcPr>
          <w:p w:rsidR="00F63FC1" w:rsidRDefault="006356E4" w:rsidP="00F63FC1">
            <w:r>
              <w:t>05/01/2022</w:t>
            </w:r>
          </w:p>
        </w:tc>
      </w:tr>
      <w:tr w:rsidR="00F63FC1" w:rsidTr="00905FA3">
        <w:tc>
          <w:tcPr>
            <w:tcW w:w="817" w:type="dxa"/>
          </w:tcPr>
          <w:p w:rsidR="00F63FC1" w:rsidRDefault="00F63FC1" w:rsidP="00F63FC1">
            <w:r>
              <w:t>8</w:t>
            </w:r>
          </w:p>
        </w:tc>
        <w:tc>
          <w:tcPr>
            <w:tcW w:w="3552" w:type="dxa"/>
          </w:tcPr>
          <w:p w:rsidR="00F63FC1" w:rsidRDefault="00F63FC1" w:rsidP="00F63FC1">
            <w:r>
              <w:t>Bringing the Nolan Principles into the Strategy (ensuring that the principles are addressed in Contractual arrangements</w:t>
            </w:r>
            <w:r w:rsidR="006356E4">
              <w:t>)</w:t>
            </w:r>
            <w:bookmarkStart w:id="0" w:name="_GoBack"/>
            <w:bookmarkEnd w:id="0"/>
            <w:r>
              <w:t>.</w:t>
            </w:r>
          </w:p>
        </w:tc>
        <w:tc>
          <w:tcPr>
            <w:tcW w:w="2441" w:type="dxa"/>
          </w:tcPr>
          <w:p w:rsidR="00F63FC1" w:rsidRDefault="00F63FC1" w:rsidP="00F63FC1">
            <w:r>
              <w:t>Annette Osborne</w:t>
            </w:r>
          </w:p>
        </w:tc>
        <w:tc>
          <w:tcPr>
            <w:tcW w:w="2432" w:type="dxa"/>
          </w:tcPr>
          <w:p w:rsidR="00F63FC1" w:rsidRDefault="006356E4" w:rsidP="00F63FC1">
            <w:r>
              <w:t>05/01/2022</w:t>
            </w:r>
          </w:p>
        </w:tc>
      </w:tr>
      <w:tr w:rsidR="00F63FC1" w:rsidTr="00905FA3">
        <w:tc>
          <w:tcPr>
            <w:tcW w:w="817" w:type="dxa"/>
          </w:tcPr>
          <w:p w:rsidR="00F63FC1" w:rsidRDefault="00F63FC1" w:rsidP="00F63FC1">
            <w:r>
              <w:t>9</w:t>
            </w:r>
          </w:p>
        </w:tc>
        <w:tc>
          <w:tcPr>
            <w:tcW w:w="3552" w:type="dxa"/>
          </w:tcPr>
          <w:p w:rsidR="00F63FC1" w:rsidRDefault="00F63FC1" w:rsidP="00F63FC1">
            <w:r>
              <w:t xml:space="preserve">Consideration of how value for money could be aligned with ethical standards </w:t>
            </w:r>
          </w:p>
        </w:tc>
        <w:tc>
          <w:tcPr>
            <w:tcW w:w="2441" w:type="dxa"/>
          </w:tcPr>
          <w:p w:rsidR="00F63FC1" w:rsidRDefault="00F63FC1" w:rsidP="00F63FC1">
            <w:r>
              <w:t>Annette Osborne</w:t>
            </w:r>
          </w:p>
        </w:tc>
        <w:tc>
          <w:tcPr>
            <w:tcW w:w="2432" w:type="dxa"/>
          </w:tcPr>
          <w:p w:rsidR="00F63FC1" w:rsidRDefault="006356E4" w:rsidP="00F63FC1">
            <w:r>
              <w:t>05/01/2022</w:t>
            </w:r>
          </w:p>
        </w:tc>
      </w:tr>
      <w:tr w:rsidR="009F4C62" w:rsidTr="00905FA3">
        <w:tc>
          <w:tcPr>
            <w:tcW w:w="817" w:type="dxa"/>
          </w:tcPr>
          <w:p w:rsidR="009F4C62" w:rsidRDefault="009F4C62" w:rsidP="009F4C62">
            <w:r>
              <w:t>10</w:t>
            </w:r>
          </w:p>
        </w:tc>
        <w:tc>
          <w:tcPr>
            <w:tcW w:w="3552" w:type="dxa"/>
          </w:tcPr>
          <w:p w:rsidR="009F4C62" w:rsidRDefault="009F4C62" w:rsidP="009F4C62">
            <w:r>
              <w:t>Update Supplier Spend charts</w:t>
            </w:r>
          </w:p>
        </w:tc>
        <w:tc>
          <w:tcPr>
            <w:tcW w:w="2441" w:type="dxa"/>
          </w:tcPr>
          <w:p w:rsidR="009F4C62" w:rsidRDefault="009F4C62" w:rsidP="009F4C62">
            <w:r>
              <w:t>Annette Osborne</w:t>
            </w:r>
          </w:p>
        </w:tc>
        <w:tc>
          <w:tcPr>
            <w:tcW w:w="2432" w:type="dxa"/>
          </w:tcPr>
          <w:p w:rsidR="009F4C62" w:rsidRDefault="006356E4" w:rsidP="009F4C62">
            <w:r>
              <w:t>05/01/2022</w:t>
            </w:r>
          </w:p>
        </w:tc>
      </w:tr>
      <w:tr w:rsidR="009F4C62" w:rsidTr="00905FA3">
        <w:tc>
          <w:tcPr>
            <w:tcW w:w="817" w:type="dxa"/>
          </w:tcPr>
          <w:p w:rsidR="009F4C62" w:rsidRDefault="009F4C62" w:rsidP="009F4C62">
            <w:r>
              <w:t>11</w:t>
            </w:r>
          </w:p>
        </w:tc>
        <w:tc>
          <w:tcPr>
            <w:tcW w:w="3552" w:type="dxa"/>
          </w:tcPr>
          <w:p w:rsidR="009F4C62" w:rsidRDefault="009F4C62" w:rsidP="009F4C62">
            <w:r>
              <w:t>Update Social Value Outcomes</w:t>
            </w:r>
          </w:p>
        </w:tc>
        <w:tc>
          <w:tcPr>
            <w:tcW w:w="2441" w:type="dxa"/>
          </w:tcPr>
          <w:p w:rsidR="009F4C62" w:rsidRDefault="009F4C62" w:rsidP="009F4C62">
            <w:r>
              <w:t>Annette Osborne</w:t>
            </w:r>
          </w:p>
        </w:tc>
        <w:tc>
          <w:tcPr>
            <w:tcW w:w="2432" w:type="dxa"/>
          </w:tcPr>
          <w:p w:rsidR="009F4C62" w:rsidRDefault="006356E4" w:rsidP="009F4C62">
            <w:r>
              <w:t>05/01/2022</w:t>
            </w:r>
          </w:p>
        </w:tc>
      </w:tr>
      <w:tr w:rsidR="009F4C62" w:rsidTr="00905FA3">
        <w:tc>
          <w:tcPr>
            <w:tcW w:w="817" w:type="dxa"/>
          </w:tcPr>
          <w:p w:rsidR="009F4C62" w:rsidRDefault="009F4C62" w:rsidP="009F4C62">
            <w:r>
              <w:t>12</w:t>
            </w:r>
          </w:p>
        </w:tc>
        <w:tc>
          <w:tcPr>
            <w:tcW w:w="3552" w:type="dxa"/>
          </w:tcPr>
          <w:p w:rsidR="009F4C62" w:rsidRDefault="009F4C62" w:rsidP="009F4C62">
            <w:r>
              <w:t>Improving use of SME’s – to include indirect SME reporting</w:t>
            </w:r>
          </w:p>
        </w:tc>
        <w:tc>
          <w:tcPr>
            <w:tcW w:w="2441" w:type="dxa"/>
          </w:tcPr>
          <w:p w:rsidR="009F4C62" w:rsidRDefault="009F4C62" w:rsidP="009F4C62">
            <w:r>
              <w:t>Annette Osborne</w:t>
            </w:r>
          </w:p>
        </w:tc>
        <w:tc>
          <w:tcPr>
            <w:tcW w:w="2432" w:type="dxa"/>
          </w:tcPr>
          <w:p w:rsidR="009F4C62" w:rsidRDefault="006356E4" w:rsidP="009F4C62">
            <w:r>
              <w:t>05/01/2022</w:t>
            </w:r>
          </w:p>
        </w:tc>
      </w:tr>
      <w:tr w:rsidR="009F4C62" w:rsidTr="00905FA3">
        <w:tc>
          <w:tcPr>
            <w:tcW w:w="817" w:type="dxa"/>
          </w:tcPr>
          <w:p w:rsidR="009F4C62" w:rsidRDefault="009F4C62" w:rsidP="009F4C62">
            <w:r>
              <w:lastRenderedPageBreak/>
              <w:t>13</w:t>
            </w:r>
          </w:p>
        </w:tc>
        <w:tc>
          <w:tcPr>
            <w:tcW w:w="3552" w:type="dxa"/>
          </w:tcPr>
          <w:p w:rsidR="009F4C62" w:rsidRDefault="009F4C62" w:rsidP="009F4C62">
            <w:r>
              <w:t>Improving Technical Specifications and Standards</w:t>
            </w:r>
          </w:p>
        </w:tc>
        <w:tc>
          <w:tcPr>
            <w:tcW w:w="2441" w:type="dxa"/>
          </w:tcPr>
          <w:p w:rsidR="009F4C62" w:rsidRDefault="009F4C62" w:rsidP="009F4C62">
            <w:r>
              <w:t>Annette Osborne</w:t>
            </w:r>
          </w:p>
        </w:tc>
        <w:tc>
          <w:tcPr>
            <w:tcW w:w="2432" w:type="dxa"/>
          </w:tcPr>
          <w:p w:rsidR="009F4C62" w:rsidRDefault="006356E4" w:rsidP="009F4C62">
            <w:r>
              <w:t>05/01/2022</w:t>
            </w:r>
          </w:p>
        </w:tc>
      </w:tr>
      <w:tr w:rsidR="009F4C62" w:rsidTr="00905FA3">
        <w:tc>
          <w:tcPr>
            <w:tcW w:w="817" w:type="dxa"/>
          </w:tcPr>
          <w:p w:rsidR="009F4C62" w:rsidRDefault="009F4C62" w:rsidP="009F4C62">
            <w:r>
              <w:t>14</w:t>
            </w:r>
          </w:p>
        </w:tc>
        <w:tc>
          <w:tcPr>
            <w:tcW w:w="3552" w:type="dxa"/>
          </w:tcPr>
          <w:p w:rsidR="009F4C62" w:rsidRDefault="002401D2" w:rsidP="009F4C62">
            <w:r>
              <w:t>Update</w:t>
            </w:r>
            <w:r w:rsidR="009F4C62">
              <w:t xml:space="preserve"> the Procurement Action Plan</w:t>
            </w:r>
          </w:p>
        </w:tc>
        <w:tc>
          <w:tcPr>
            <w:tcW w:w="2441" w:type="dxa"/>
          </w:tcPr>
          <w:p w:rsidR="009F4C62" w:rsidRDefault="009F4C62" w:rsidP="009F4C62">
            <w:r>
              <w:t>Annette Osborne</w:t>
            </w:r>
          </w:p>
        </w:tc>
        <w:tc>
          <w:tcPr>
            <w:tcW w:w="2432" w:type="dxa"/>
          </w:tcPr>
          <w:p w:rsidR="009F4C62" w:rsidRDefault="006356E4" w:rsidP="009F4C62">
            <w:r>
              <w:t>05/01/2022</w:t>
            </w:r>
          </w:p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  <w:tr w:rsidR="009F4C62" w:rsidTr="00905FA3">
        <w:tc>
          <w:tcPr>
            <w:tcW w:w="817" w:type="dxa"/>
          </w:tcPr>
          <w:p w:rsidR="009F4C62" w:rsidRDefault="009F4C62" w:rsidP="009F4C62"/>
        </w:tc>
        <w:tc>
          <w:tcPr>
            <w:tcW w:w="3552" w:type="dxa"/>
          </w:tcPr>
          <w:p w:rsidR="009F4C62" w:rsidRDefault="009F4C62" w:rsidP="009F4C62"/>
        </w:tc>
        <w:tc>
          <w:tcPr>
            <w:tcW w:w="2441" w:type="dxa"/>
          </w:tcPr>
          <w:p w:rsidR="009F4C62" w:rsidRDefault="009F4C62" w:rsidP="009F4C62"/>
        </w:tc>
        <w:tc>
          <w:tcPr>
            <w:tcW w:w="2432" w:type="dxa"/>
          </w:tcPr>
          <w:p w:rsidR="009F4C62" w:rsidRDefault="009F4C62" w:rsidP="009F4C62"/>
        </w:tc>
      </w:tr>
    </w:tbl>
    <w:p w:rsidR="00905FA3" w:rsidRPr="00905FA3" w:rsidRDefault="00905FA3" w:rsidP="008A22C6"/>
    <w:sectPr w:rsidR="00905FA3" w:rsidRPr="0090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A3"/>
    <w:rsid w:val="000B4310"/>
    <w:rsid w:val="002401D2"/>
    <w:rsid w:val="004000D7"/>
    <w:rsid w:val="00504E43"/>
    <w:rsid w:val="005F17FD"/>
    <w:rsid w:val="006356E4"/>
    <w:rsid w:val="00696DB1"/>
    <w:rsid w:val="007908F4"/>
    <w:rsid w:val="008A22C6"/>
    <w:rsid w:val="00905FA3"/>
    <w:rsid w:val="009F4C62"/>
    <w:rsid w:val="00C07F80"/>
    <w:rsid w:val="00F63FC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EC68E-195B-404F-9DC4-F7672DB5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60D4-3932-494C-B494-0256DDDA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Osborne</dc:creator>
  <cp:keywords/>
  <dc:description/>
  <cp:lastModifiedBy>Annette Osborne</cp:lastModifiedBy>
  <cp:revision>3</cp:revision>
  <dcterms:created xsi:type="dcterms:W3CDTF">2022-01-05T08:22:00Z</dcterms:created>
  <dcterms:modified xsi:type="dcterms:W3CDTF">2022-01-05T11:26:00Z</dcterms:modified>
</cp:coreProperties>
</file>